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Default="00965390" w:rsidP="00965390">
      <w:pPr>
        <w:jc w:val="center"/>
        <w:rPr>
          <w:bCs/>
          <w:lang w:val="sr-Cyrl-RS"/>
        </w:rPr>
      </w:pPr>
      <w:bookmarkStart w:id="0" w:name="_GoBack"/>
      <w:bookmarkEnd w:id="0"/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79"/>
        <w:gridCol w:w="1781"/>
        <w:gridCol w:w="1175"/>
        <w:gridCol w:w="2048"/>
        <w:gridCol w:w="1774"/>
      </w:tblGrid>
      <w:tr w:rsidR="00B7274A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6"/>
            <w:vAlign w:val="center"/>
          </w:tcPr>
          <w:p w14:paraId="328644F4" w14:textId="26FE7DD5" w:rsidR="00B7274A" w:rsidRPr="00BF3ED2" w:rsidRDefault="00B7274A" w:rsidP="00B7274A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>Студијски програм:</w:t>
            </w:r>
            <w:r>
              <w:rPr>
                <w:bCs/>
              </w:rPr>
              <w:t xml:space="preserve"> </w:t>
            </w:r>
            <w:r w:rsidR="00BF3ED2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B7274A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6"/>
            <w:vAlign w:val="center"/>
          </w:tcPr>
          <w:p w14:paraId="59C1829B" w14:textId="3CF02267" w:rsidR="00B7274A" w:rsidRPr="00E3746D" w:rsidRDefault="00B7274A" w:rsidP="00B7274A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 xml:space="preserve">Назив предмета: </w:t>
            </w:r>
            <w:r w:rsidRPr="00BF3ED2">
              <w:rPr>
                <w:bCs/>
              </w:rPr>
              <w:t>Научни метод у социологији</w:t>
            </w:r>
          </w:p>
        </w:tc>
      </w:tr>
      <w:tr w:rsidR="00B7274A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6"/>
            <w:vAlign w:val="center"/>
          </w:tcPr>
          <w:p w14:paraId="255401E2" w14:textId="238C73E0" w:rsidR="00B7274A" w:rsidRPr="00E3746D" w:rsidRDefault="00BF3ED2" w:rsidP="00B7274A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>Наставник</w:t>
            </w:r>
            <w:r w:rsidR="00B7274A">
              <w:rPr>
                <w:b/>
                <w:bCs/>
              </w:rPr>
              <w:t xml:space="preserve">: </w:t>
            </w:r>
            <w:r w:rsidR="00B7274A" w:rsidRPr="00BF3ED2">
              <w:rPr>
                <w:bCs/>
              </w:rPr>
              <w:t>Јасмина С. Петровић</w:t>
            </w:r>
          </w:p>
        </w:tc>
      </w:tr>
      <w:tr w:rsidR="00B7274A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6"/>
            <w:vAlign w:val="center"/>
          </w:tcPr>
          <w:p w14:paraId="7CDCF508" w14:textId="3D0DCF4D" w:rsidR="00B7274A" w:rsidRPr="00E3746D" w:rsidRDefault="00B7274A" w:rsidP="00B7274A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>Статус предмета:</w:t>
            </w:r>
            <w:r>
              <w:rPr>
                <w:bCs/>
              </w:rPr>
              <w:t xml:space="preserve"> обавезан</w:t>
            </w:r>
          </w:p>
        </w:tc>
      </w:tr>
      <w:tr w:rsidR="00B7274A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6"/>
            <w:vAlign w:val="center"/>
          </w:tcPr>
          <w:p w14:paraId="7D3D898A" w14:textId="21F4B74D" w:rsidR="00B7274A" w:rsidRPr="00E3746D" w:rsidRDefault="00B7274A" w:rsidP="00B7274A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 xml:space="preserve">Број ЕСПБ: </w:t>
            </w:r>
            <w:r w:rsidRPr="00CE45EB">
              <w:rPr>
                <w:bCs/>
              </w:rPr>
              <w:t>7</w:t>
            </w:r>
          </w:p>
        </w:tc>
      </w:tr>
      <w:tr w:rsidR="00B7274A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6"/>
            <w:vAlign w:val="center"/>
          </w:tcPr>
          <w:p w14:paraId="71321577" w14:textId="6AF0B1A9" w:rsidR="00B7274A" w:rsidRPr="00E3746D" w:rsidRDefault="00B7274A" w:rsidP="00B7274A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>Услов:</w:t>
            </w:r>
            <w:r>
              <w:rPr>
                <w:bCs/>
              </w:rPr>
              <w:t xml:space="preserve"> /</w:t>
            </w:r>
          </w:p>
        </w:tc>
      </w:tr>
      <w:tr w:rsidR="00B7274A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6"/>
            <w:vAlign w:val="center"/>
          </w:tcPr>
          <w:p w14:paraId="2EDC8F71" w14:textId="77777777" w:rsidR="00B7274A" w:rsidRDefault="00B7274A" w:rsidP="00B7274A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Циљ предмета </w:t>
            </w:r>
          </w:p>
          <w:p w14:paraId="2A4B99D1" w14:textId="5E779D05" w:rsidR="00B7274A" w:rsidRPr="00E3746D" w:rsidRDefault="00B7274A" w:rsidP="000C4E98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t>Да се студенти упознају са научним методом; да разумеју његове специфичности у примени на проучавање друштвених феномена и да одатле разумеју различита схватања научног метода у социологији; да разумеју логичку структуру науке и различите облике научног објашњења, научног предвиђања и научног разумевања.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6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B63479" w14:textId="5EDC3655" w:rsidR="00965390" w:rsidRPr="00E3746D" w:rsidRDefault="00B7274A" w:rsidP="00391084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0C4E98">
              <w:t>Студенти познају основне карактеристике научног метода; познају структуру научног сазнања; познају и разумеју ограничења примене научног метода у истраживању друштва; познају класичне концепције социолошког метода; упознати су са</w:t>
            </w:r>
            <w:r w:rsidR="000C4E98">
              <w:t xml:space="preserve"> </w:t>
            </w:r>
            <w:r w:rsidR="000C4E98">
              <w:rPr>
                <w:lang w:val="sr-Cyrl-RS"/>
              </w:rPr>
              <w:t>неки</w:t>
            </w:r>
            <w:r w:rsidR="00391084">
              <w:rPr>
                <w:lang w:val="sr-Cyrl-RS"/>
              </w:rPr>
              <w:t>м</w:t>
            </w:r>
            <w:r w:rsidR="000C4E98">
              <w:rPr>
                <w:lang w:val="sr-Cyrl-RS"/>
              </w:rPr>
              <w:t xml:space="preserve"> од</w:t>
            </w:r>
            <w:r w:rsidRPr="000C4E98">
              <w:t xml:space="preserve"> савремени</w:t>
            </w:r>
            <w:r w:rsidR="000C4E98">
              <w:rPr>
                <w:lang w:val="sr-Cyrl-RS"/>
              </w:rPr>
              <w:t>х</w:t>
            </w:r>
            <w:r w:rsidRPr="000C4E98">
              <w:t xml:space="preserve"> концепција социолошког метода. Оспособљени су да анлизирају и критички сагледају </w:t>
            </w:r>
            <w:r w:rsidR="00391084">
              <w:rPr>
                <w:lang w:val="sr-Cyrl-RS"/>
              </w:rPr>
              <w:t>могућности</w:t>
            </w:r>
            <w:r w:rsidRPr="000C4E98">
              <w:t xml:space="preserve"> и ограничења различитих теоријско–методолошких перспектива и представе их у форми есеја и/или семинарског рада.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6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63A27E05" w14:textId="77777777" w:rsidR="00B7274A" w:rsidRPr="00B7274A" w:rsidRDefault="00B7274A" w:rsidP="00B7274A">
            <w:pPr>
              <w:tabs>
                <w:tab w:val="left" w:pos="567"/>
              </w:tabs>
              <w:spacing w:after="60"/>
              <w:rPr>
                <w:b/>
                <w:bCs/>
                <w:i/>
                <w:iCs/>
                <w:lang w:val="en-US"/>
              </w:rPr>
            </w:pPr>
            <w:r w:rsidRPr="00B7274A">
              <w:rPr>
                <w:b/>
                <w:bCs/>
                <w:i/>
                <w:iCs/>
                <w:lang w:val="en-US"/>
              </w:rPr>
              <w:t>Садржај предмета</w:t>
            </w:r>
          </w:p>
          <w:p w14:paraId="6BC97BD3" w14:textId="22D16B12" w:rsidR="00B7274A" w:rsidRPr="00B7274A" w:rsidRDefault="00B7274A" w:rsidP="0053733C">
            <w:pPr>
              <w:tabs>
                <w:tab w:val="left" w:pos="567"/>
              </w:tabs>
              <w:spacing w:after="60"/>
              <w:jc w:val="both"/>
              <w:rPr>
                <w:lang w:val="en-US"/>
              </w:rPr>
            </w:pPr>
            <w:r w:rsidRPr="00B7274A">
              <w:rPr>
                <w:i/>
                <w:iCs/>
                <w:lang w:val="en-US"/>
              </w:rPr>
              <w:t xml:space="preserve">Теоријска настава: </w:t>
            </w:r>
            <w:r w:rsidR="00F02509">
              <w:rPr>
                <w:lang w:val="en-US"/>
              </w:rPr>
              <w:t xml:space="preserve">1. </w:t>
            </w:r>
            <w:r w:rsidRPr="00B7274A">
              <w:rPr>
                <w:lang w:val="en-US"/>
              </w:rPr>
              <w:t>Наука, научни метод</w:t>
            </w:r>
            <w:r w:rsidR="00B17382">
              <w:rPr>
                <w:lang w:val="en-US"/>
              </w:rPr>
              <w:t>;</w:t>
            </w:r>
            <w:r w:rsidRPr="00B7274A">
              <w:rPr>
                <w:lang w:val="en-US"/>
              </w:rPr>
              <w:t xml:space="preserve"> </w:t>
            </w:r>
            <w:r w:rsidR="00F02509">
              <w:rPr>
                <w:lang w:val="sr-Cyrl-RS"/>
              </w:rPr>
              <w:t xml:space="preserve">2. </w:t>
            </w:r>
            <w:r w:rsidR="00391084">
              <w:rPr>
                <w:lang w:val="sr-Cyrl-RS"/>
              </w:rPr>
              <w:t>Логичке и е</w:t>
            </w:r>
            <w:r w:rsidRPr="00B7274A">
              <w:rPr>
                <w:lang w:val="en-US"/>
              </w:rPr>
              <w:t>пистемолошке карактеристике научног сазнања</w:t>
            </w:r>
            <w:r w:rsidR="00B17382">
              <w:rPr>
                <w:lang w:val="en-US"/>
              </w:rPr>
              <w:t>;</w:t>
            </w:r>
            <w:r w:rsidRPr="00B7274A">
              <w:rPr>
                <w:lang w:val="en-US"/>
              </w:rPr>
              <w:t xml:space="preserve"> </w:t>
            </w:r>
            <w:r w:rsidR="00F02509">
              <w:rPr>
                <w:lang w:val="sr-Cyrl-RS"/>
              </w:rPr>
              <w:t>3.</w:t>
            </w:r>
            <w:r w:rsidR="00F02509">
              <w:rPr>
                <w:lang w:val="en-US"/>
              </w:rPr>
              <w:t xml:space="preserve"> </w:t>
            </w:r>
            <w:r w:rsidRPr="00B7274A">
              <w:rPr>
                <w:lang w:val="en-US"/>
              </w:rPr>
              <w:t>Структура научног сазнања. Научне чињенице, емпиријске генерализације, научни закони</w:t>
            </w:r>
            <w:r w:rsidR="00B17382">
              <w:rPr>
                <w:lang w:val="en-US"/>
              </w:rPr>
              <w:t>;</w:t>
            </w:r>
            <w:r w:rsidR="00F02509">
              <w:rPr>
                <w:lang w:val="en-US"/>
              </w:rPr>
              <w:t xml:space="preserve"> </w:t>
            </w:r>
            <w:r w:rsidR="00F02509">
              <w:rPr>
                <w:lang w:val="sr-Cyrl-RS"/>
              </w:rPr>
              <w:t>4</w:t>
            </w:r>
            <w:r w:rsidR="00F02509">
              <w:rPr>
                <w:lang w:val="en-US"/>
              </w:rPr>
              <w:t xml:space="preserve">. </w:t>
            </w:r>
            <w:r w:rsidR="00F02509">
              <w:rPr>
                <w:lang w:val="sr-Cyrl-RS"/>
              </w:rPr>
              <w:t>Н</w:t>
            </w:r>
            <w:r w:rsidRPr="00B7274A">
              <w:rPr>
                <w:lang w:val="en-US"/>
              </w:rPr>
              <w:t>аучне теорије и научни модели</w:t>
            </w:r>
            <w:r w:rsidR="00B17382">
              <w:rPr>
                <w:lang w:val="en-US"/>
              </w:rPr>
              <w:t>;</w:t>
            </w:r>
            <w:r w:rsidRPr="00B7274A">
              <w:rPr>
                <w:lang w:val="en-US"/>
              </w:rPr>
              <w:t xml:space="preserve"> </w:t>
            </w:r>
            <w:r w:rsidR="00F02509">
              <w:rPr>
                <w:lang w:val="sr-Cyrl-RS"/>
              </w:rPr>
              <w:t>5</w:t>
            </w:r>
            <w:r w:rsidR="00F02509">
              <w:rPr>
                <w:lang w:val="en-US"/>
              </w:rPr>
              <w:t xml:space="preserve">. </w:t>
            </w:r>
            <w:r w:rsidRPr="00B7274A">
              <w:rPr>
                <w:lang w:val="en-US"/>
              </w:rPr>
              <w:t>Научно објашњење, предвиђање и разумевање</w:t>
            </w:r>
            <w:r w:rsidR="00B17382">
              <w:rPr>
                <w:lang w:val="en-US"/>
              </w:rPr>
              <w:t>;</w:t>
            </w:r>
            <w:r w:rsidR="00F02509">
              <w:rPr>
                <w:lang w:val="sr-Cyrl-RS"/>
              </w:rPr>
              <w:t xml:space="preserve"> 7. </w:t>
            </w:r>
            <w:r w:rsidRPr="00B7274A">
              <w:rPr>
                <w:lang w:val="en-US"/>
              </w:rPr>
              <w:t>Примена научног метода у проучавању друштва. Позитивизам; методолошке консеквенце тзв. социјалног реализма, или схватања да друштво није скуп појединаца већ ентитет по себи</w:t>
            </w:r>
            <w:r w:rsidR="002531AB">
              <w:rPr>
                <w:lang w:val="sr-Cyrl-RS"/>
              </w:rPr>
              <w:t xml:space="preserve">; </w:t>
            </w:r>
            <w:r w:rsidR="00B17382">
              <w:rPr>
                <w:lang w:val="sr-Latn-RS"/>
              </w:rPr>
              <w:t>M</w:t>
            </w:r>
            <w:r w:rsidR="00F02509">
              <w:rPr>
                <w:lang w:val="sr-Cyrl-RS"/>
              </w:rPr>
              <w:t xml:space="preserve">етодолошка становишта Огиста Конта; 8. </w:t>
            </w:r>
            <w:r w:rsidR="00F02509" w:rsidRPr="00B7274A">
              <w:rPr>
                <w:lang w:val="en-US"/>
              </w:rPr>
              <w:t>Позитивизам</w:t>
            </w:r>
            <w:r w:rsidR="00F02509">
              <w:rPr>
                <w:lang w:val="sr-Cyrl-RS"/>
              </w:rPr>
              <w:t xml:space="preserve">: методолошка становишта: Џ. Ст. Мила; 9. </w:t>
            </w:r>
            <w:r w:rsidR="00F02509" w:rsidRPr="00B7274A">
              <w:rPr>
                <w:lang w:val="en-US"/>
              </w:rPr>
              <w:t>Позитивизам</w:t>
            </w:r>
            <w:r w:rsidR="00F02509">
              <w:rPr>
                <w:lang w:val="sr-Cyrl-RS"/>
              </w:rPr>
              <w:t xml:space="preserve">: методолошка становишта: Е. Диркема; 10. </w:t>
            </w:r>
            <w:r w:rsidRPr="00B7274A">
              <w:rPr>
                <w:lang w:val="en-US"/>
              </w:rPr>
              <w:t>Историзам као последица схватања да су друштвене појаве непоновљиве. Методолошке консеквенце схватања да није могуће установити научне законе у друштву због његове сложености. „Спор око метода“: једна од најважнијих отворених дебата у методологији</w:t>
            </w:r>
            <w:r w:rsidR="00B17382">
              <w:rPr>
                <w:lang w:val="en-US"/>
              </w:rPr>
              <w:t>;</w:t>
            </w:r>
            <w:r w:rsidRPr="00B7274A">
              <w:rPr>
                <w:lang w:val="en-US"/>
              </w:rPr>
              <w:t xml:space="preserve"> </w:t>
            </w:r>
            <w:r w:rsidR="00F02509">
              <w:rPr>
                <w:lang w:val="sr-Cyrl-RS"/>
              </w:rPr>
              <w:t xml:space="preserve">11. </w:t>
            </w:r>
            <w:r w:rsidRPr="00B7274A">
              <w:rPr>
                <w:lang w:val="en-US"/>
              </w:rPr>
              <w:t>Веберов методолошки концепт обједињења позитивистичког и идиографског приступа. Идеални типови и њихова улога у објашњењу/разумевању друштвених појава</w:t>
            </w:r>
            <w:r w:rsidR="00B17382">
              <w:rPr>
                <w:lang w:val="en-US"/>
              </w:rPr>
              <w:t>;</w:t>
            </w:r>
            <w:r w:rsidRPr="00B7274A">
              <w:rPr>
                <w:lang w:val="en-US"/>
              </w:rPr>
              <w:t xml:space="preserve"> </w:t>
            </w:r>
            <w:r w:rsidR="00F02509">
              <w:rPr>
                <w:lang w:val="sr-Cyrl-RS"/>
              </w:rPr>
              <w:t xml:space="preserve">12. </w:t>
            </w:r>
            <w:r w:rsidRPr="00B7274A">
              <w:rPr>
                <w:lang w:val="en-US"/>
              </w:rPr>
              <w:t>Марксово проучавање друштва и његове методолошке импликације</w:t>
            </w:r>
            <w:r w:rsidR="00B17382">
              <w:rPr>
                <w:lang w:val="en-US"/>
              </w:rPr>
              <w:t>;</w:t>
            </w:r>
            <w:r w:rsidR="00F02509">
              <w:rPr>
                <w:lang w:val="sr-Cyrl-RS"/>
              </w:rPr>
              <w:t xml:space="preserve"> 13. </w:t>
            </w:r>
            <w:r w:rsidRPr="00B7274A">
              <w:rPr>
                <w:lang w:val="en-US"/>
              </w:rPr>
              <w:t>Функционалистичка теорија у социологији и њене методолошке консеквенце</w:t>
            </w:r>
            <w:r w:rsidR="00B17382">
              <w:rPr>
                <w:lang w:val="en-US"/>
              </w:rPr>
              <w:t>;</w:t>
            </w:r>
            <w:r w:rsidRPr="00B7274A">
              <w:rPr>
                <w:lang w:val="en-US"/>
              </w:rPr>
              <w:t xml:space="preserve"> </w:t>
            </w:r>
            <w:r w:rsidR="00F02509">
              <w:rPr>
                <w:lang w:val="sr-Cyrl-RS"/>
              </w:rPr>
              <w:t xml:space="preserve">14. </w:t>
            </w:r>
            <w:r w:rsidRPr="00B7274A">
              <w:rPr>
                <w:lang w:val="en-US"/>
              </w:rPr>
              <w:t>Примена научног метода из визуре других теоријских парадигми у социологији; интерпретативна методологија и методолошки индивидуализам</w:t>
            </w:r>
            <w:r w:rsidR="00B17382">
              <w:rPr>
                <w:lang w:val="en-US"/>
              </w:rPr>
              <w:t>;</w:t>
            </w:r>
            <w:r w:rsidRPr="00B7274A">
              <w:rPr>
                <w:lang w:val="en-US"/>
              </w:rPr>
              <w:t xml:space="preserve"> </w:t>
            </w:r>
            <w:r w:rsidR="00F02509">
              <w:rPr>
                <w:lang w:val="sr-Cyrl-RS"/>
              </w:rPr>
              <w:t xml:space="preserve">15. </w:t>
            </w:r>
            <w:r w:rsidRPr="00B7274A">
              <w:rPr>
                <w:lang w:val="en-US"/>
              </w:rPr>
              <w:t>Сажетак основних проблема нормативног и интерпретативног приступа у проучавању друштва</w:t>
            </w:r>
            <w:r w:rsidR="00195099">
              <w:rPr>
                <w:lang w:val="sr-Cyrl-RS"/>
              </w:rPr>
              <w:t>: о</w:t>
            </w:r>
            <w:r w:rsidRPr="00B7274A">
              <w:rPr>
                <w:lang w:val="en-US"/>
              </w:rPr>
              <w:t xml:space="preserve">нтолошке, епистемолошке и методолошке разлике. </w:t>
            </w:r>
          </w:p>
          <w:p w14:paraId="6B041D4D" w14:textId="3A3F1995" w:rsidR="00965390" w:rsidRPr="000C4E98" w:rsidRDefault="00B7274A" w:rsidP="0053733C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B7274A">
              <w:rPr>
                <w:i/>
                <w:iCs/>
                <w:lang w:val="en-US"/>
              </w:rPr>
              <w:t xml:space="preserve">Практична настава: </w:t>
            </w:r>
            <w:r w:rsidRPr="000C4E98">
              <w:rPr>
                <w:bCs/>
                <w:lang w:val="en-US"/>
              </w:rPr>
              <w:t xml:space="preserve">Вежбе, студијски истраживачки рад. </w:t>
            </w:r>
            <w:r w:rsidR="0053733C">
              <w:rPr>
                <w:bCs/>
                <w:lang w:val="sr-Cyrl-RS"/>
              </w:rPr>
              <w:t>с</w:t>
            </w:r>
            <w:r w:rsidRPr="000C4E98">
              <w:rPr>
                <w:lang w:val="en-US"/>
              </w:rPr>
              <w:t>еминарске вежбе</w:t>
            </w:r>
            <w:r w:rsidR="0053733C">
              <w:rPr>
                <w:lang w:val="sr-Cyrl-RS"/>
              </w:rPr>
              <w:t>, а</w:t>
            </w:r>
            <w:r w:rsidRPr="000C4E98">
              <w:rPr>
                <w:lang w:val="en-US"/>
              </w:rPr>
              <w:t>нализа класичних текстова и примера који илуструју различите методолошке приступе</w:t>
            </w:r>
            <w:r w:rsidR="0053733C">
              <w:rPr>
                <w:lang w:val="sr-Cyrl-RS"/>
              </w:rPr>
              <w:t>, презентовање појединих тема од стране студената</w:t>
            </w:r>
            <w:r w:rsidRPr="000C4E98">
              <w:rPr>
                <w:lang w:val="en-US"/>
              </w:rPr>
              <w:t>.</w:t>
            </w:r>
          </w:p>
          <w:p w14:paraId="17E50F0F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6"/>
            <w:vAlign w:val="center"/>
          </w:tcPr>
          <w:p w14:paraId="364B143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1E2161D0" w14:textId="2B70B31E" w:rsidR="00965390" w:rsidRPr="00E3746D" w:rsidRDefault="00B7274A" w:rsidP="00391084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391084">
              <w:t xml:space="preserve">Nejgel, E. (1974). </w:t>
            </w:r>
            <w:r w:rsidRPr="00391084">
              <w:rPr>
                <w:i/>
              </w:rPr>
              <w:t>Struktura nauke</w:t>
            </w:r>
            <w:r w:rsidRPr="00391084">
              <w:t xml:space="preserve">. Beograd: Nolit (1–24); Milić, V. (1978/или било које касније репринт издање). </w:t>
            </w:r>
            <w:r w:rsidRPr="00391084">
              <w:rPr>
                <w:i/>
              </w:rPr>
              <w:t>Sociološki metod</w:t>
            </w:r>
            <w:r w:rsidRPr="00391084">
              <w:t xml:space="preserve">, Nolit, Beograd (15–174); Ristić, Ž. (2006). </w:t>
            </w:r>
            <w:r w:rsidRPr="00391084">
              <w:rPr>
                <w:i/>
              </w:rPr>
              <w:t xml:space="preserve">O istraživanju metodu i znanju. </w:t>
            </w:r>
            <w:r w:rsidRPr="00391084">
              <w:t>Beograd: IPI (str. 113–130).</w:t>
            </w:r>
            <w:r w:rsidRPr="00391084">
              <w:rPr>
                <w:i/>
              </w:rPr>
              <w:t xml:space="preserve"> </w:t>
            </w:r>
            <w:r w:rsidRPr="00391084">
              <w:t xml:space="preserve">Đurić, M. 1962 (1997) </w:t>
            </w:r>
            <w:r w:rsidRPr="00391084">
              <w:rPr>
                <w:i/>
              </w:rPr>
              <w:t>Problemi sociološkog metoda</w:t>
            </w:r>
            <w:r w:rsidRPr="00391084">
              <w:t xml:space="preserve">. Beograd, službeni list SRJ/Tersit (17–56; 155–189; 310–366); Fiamengo, А. (1966). Hrestomatija: Saint–Simon i Auguste Comte („48. лекција о методу“). Zagreb: Matica hrvatska (298–309); Dirkem, E. (1963). </w:t>
            </w:r>
            <w:r w:rsidRPr="00391084">
              <w:rPr>
                <w:i/>
              </w:rPr>
              <w:t>Pravila sociološkog metoda.</w:t>
            </w:r>
            <w:r w:rsidRPr="00391084">
              <w:t xml:space="preserve"> Beograd: Savremena škola (VI–L; 21–53). Merton, R. (1979) </w:t>
            </w:r>
            <w:r w:rsidRPr="00391084">
              <w:rPr>
                <w:i/>
              </w:rPr>
              <w:t>O teorijskoj sociologiji</w:t>
            </w:r>
            <w:r w:rsidRPr="00391084">
              <w:t xml:space="preserve">. Zagreb: CDD SSOH; (44–152); Вебер, М. (1976). </w:t>
            </w:r>
            <w:r w:rsidRPr="00391084">
              <w:rPr>
                <w:i/>
              </w:rPr>
              <w:t>Привреда и друштво I том</w:t>
            </w:r>
            <w:r w:rsidRPr="00391084">
              <w:t xml:space="preserve">, Београд: Просвета (3–15); Marks, K. (1978). </w:t>
            </w:r>
            <w:r w:rsidRPr="00391084">
              <w:rPr>
                <w:i/>
              </w:rPr>
              <w:t>Kapital</w:t>
            </w:r>
            <w:r w:rsidRPr="00391084">
              <w:t xml:space="preserve">, I tom. Beograd: Prosveta (23–25); Bogdanović, M. (1994). </w:t>
            </w:r>
            <w:r w:rsidRPr="00391084">
              <w:rPr>
                <w:i/>
              </w:rPr>
              <w:t>Metodološke studije</w:t>
            </w:r>
            <w:r w:rsidRPr="00391084">
              <w:t xml:space="preserve">. Beograd: IPS (poglavlje: Iskustvena osnova u Marksovom proučavanju društva); Spasić, I. (1998). Interpretativna sociologija: izazovi razumevanja društvenog sveta. U: </w:t>
            </w:r>
            <w:r w:rsidRPr="00391084">
              <w:rPr>
                <w:i/>
              </w:rPr>
              <w:t>Interpretativna sociologija</w:t>
            </w:r>
            <w:r w:rsidRPr="00391084">
              <w:t>, priredila Ivana Spasić, Beograd: ZUNS, (5–29).</w:t>
            </w:r>
          </w:p>
        </w:tc>
      </w:tr>
      <w:tr w:rsidR="00965390" w:rsidRPr="00E3746D" w14:paraId="3FEE3841" w14:textId="77777777" w:rsidTr="0053733C">
        <w:trPr>
          <w:trHeight w:val="227"/>
          <w:jc w:val="center"/>
        </w:trPr>
        <w:tc>
          <w:tcPr>
            <w:tcW w:w="3325" w:type="dxa"/>
            <w:gridSpan w:val="2"/>
            <w:vAlign w:val="center"/>
          </w:tcPr>
          <w:p w14:paraId="2BC77C54" w14:textId="52A7C484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2956" w:type="dxa"/>
            <w:gridSpan w:val="2"/>
            <w:vAlign w:val="center"/>
          </w:tcPr>
          <w:p w14:paraId="1EF96CD9" w14:textId="56CB21D6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BF3ED2">
              <w:rPr>
                <w:b/>
                <w:lang w:val="sr-Cyrl-RS"/>
              </w:rPr>
              <w:t xml:space="preserve"> </w:t>
            </w:r>
            <w:r w:rsidR="00BF3ED2" w:rsidRPr="00BF3ED2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09E03E9B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391084">
              <w:rPr>
                <w:b/>
                <w:lang w:val="sr-Cyrl-RS"/>
              </w:rPr>
              <w:t xml:space="preserve"> </w:t>
            </w:r>
            <w:r w:rsidR="00BF3ED2" w:rsidRPr="00BF3ED2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6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60750EAE" w:rsidR="00965390" w:rsidRPr="00E3746D" w:rsidRDefault="00391084" w:rsidP="00BF3ED2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391084">
              <w:rPr>
                <w:bCs/>
              </w:rPr>
              <w:t xml:space="preserve">Предавања уз помоћ видео презентације; семинарске вежбе, </w:t>
            </w:r>
            <w:r>
              <w:rPr>
                <w:bCs/>
                <w:lang w:val="sr-Cyrl-RS"/>
              </w:rPr>
              <w:t xml:space="preserve">дискусија о прочитаној литератури, </w:t>
            </w:r>
            <w:r w:rsidRPr="00391084">
              <w:rPr>
                <w:bCs/>
              </w:rPr>
              <w:t>студијски истраживачки рад</w:t>
            </w:r>
            <w:r w:rsidR="0053733C">
              <w:rPr>
                <w:bCs/>
                <w:lang w:val="sr-Cyrl-RS"/>
              </w:rPr>
              <w:t>, студентске презентације појединих тема у склопу вежби</w:t>
            </w:r>
            <w:r w:rsidRPr="00391084">
              <w:rPr>
                <w:bCs/>
              </w:rPr>
              <w:t>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6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BF3ED2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BF3ED2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lastRenderedPageBreak/>
              <w:t>Предиспитне обавезе</w:t>
            </w:r>
          </w:p>
        </w:tc>
        <w:tc>
          <w:tcPr>
            <w:tcW w:w="1960" w:type="dxa"/>
            <w:gridSpan w:val="2"/>
          </w:tcPr>
          <w:p w14:paraId="0AB5D975" w14:textId="77777777" w:rsidR="00965390" w:rsidRPr="00E3746D" w:rsidRDefault="00965390" w:rsidP="00BF3ED2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BF3ED2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</w:tcPr>
          <w:p w14:paraId="062259DF" w14:textId="5D58E489" w:rsidR="00965390" w:rsidRPr="00E3746D" w:rsidRDefault="00965390" w:rsidP="00BF3ED2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</w:tcPr>
          <w:p w14:paraId="6EDE7DAD" w14:textId="77777777" w:rsidR="00965390" w:rsidRPr="00E3746D" w:rsidRDefault="00965390" w:rsidP="00BF3ED2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BF3ED2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6D9C1BB" w:rsidR="00BF3ED2" w:rsidRPr="00E3746D" w:rsidRDefault="00BF3ED2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израда презентације</w:t>
            </w:r>
          </w:p>
        </w:tc>
        <w:tc>
          <w:tcPr>
            <w:tcW w:w="1960" w:type="dxa"/>
            <w:gridSpan w:val="2"/>
            <w:vAlign w:val="center"/>
          </w:tcPr>
          <w:p w14:paraId="1756805D" w14:textId="46F8B0FD" w:rsidR="00BF3ED2" w:rsidRPr="00391084" w:rsidRDefault="00BF3ED2" w:rsidP="0053733C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391084">
              <w:rPr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vAlign w:val="center"/>
          </w:tcPr>
          <w:p w14:paraId="6C8720B6" w14:textId="2B74E781" w:rsidR="00BF3ED2" w:rsidRPr="00E3746D" w:rsidRDefault="00BF3ED2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испт</w:t>
            </w:r>
          </w:p>
        </w:tc>
        <w:tc>
          <w:tcPr>
            <w:tcW w:w="1774" w:type="dxa"/>
            <w:vAlign w:val="center"/>
          </w:tcPr>
          <w:p w14:paraId="16FED769" w14:textId="3EE208C5" w:rsidR="00BF3ED2" w:rsidRPr="00391084" w:rsidRDefault="00BF3ED2" w:rsidP="0053733C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40</w:t>
            </w: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gridSpan w:val="2"/>
            <w:vAlign w:val="center"/>
          </w:tcPr>
          <w:p w14:paraId="754375FC" w14:textId="2934791F" w:rsidR="00965390" w:rsidRPr="00391084" w:rsidRDefault="00391084" w:rsidP="0053733C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391084">
              <w:rPr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2F828F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  <w:tr w:rsidR="00965390" w:rsidRPr="00E3746D" w14:paraId="39A6D9ED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CA25658" w14:textId="20A6A63E" w:rsidR="00965390" w:rsidRPr="00E3746D" w:rsidRDefault="0053733C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  <w:r w:rsidR="00391084">
              <w:rPr>
                <w:lang w:val="sr-Cyrl-RS"/>
              </w:rPr>
              <w:t xml:space="preserve">зрада есеја </w:t>
            </w:r>
          </w:p>
        </w:tc>
        <w:tc>
          <w:tcPr>
            <w:tcW w:w="1960" w:type="dxa"/>
            <w:gridSpan w:val="2"/>
            <w:vAlign w:val="center"/>
          </w:tcPr>
          <w:p w14:paraId="5AD7651A" w14:textId="3585C851" w:rsidR="00965390" w:rsidRPr="00391084" w:rsidRDefault="00391084" w:rsidP="0053733C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391084">
              <w:rPr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vAlign w:val="center"/>
          </w:tcPr>
          <w:p w14:paraId="144E8F4F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24DC7CA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A7A776" w14:textId="77777777" w:rsidR="00B9490F" w:rsidRDefault="00B9490F">
      <w:r>
        <w:separator/>
      </w:r>
    </w:p>
  </w:endnote>
  <w:endnote w:type="continuationSeparator" w:id="0">
    <w:p w14:paraId="580387F2" w14:textId="77777777" w:rsidR="00B9490F" w:rsidRDefault="00B94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39C22" w14:textId="77777777" w:rsidR="00B9490F" w:rsidRDefault="00B9490F">
      <w:r>
        <w:separator/>
      </w:r>
    </w:p>
  </w:footnote>
  <w:footnote w:type="continuationSeparator" w:id="0">
    <w:p w14:paraId="26223011" w14:textId="77777777" w:rsidR="00B9490F" w:rsidRDefault="00B949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4E98"/>
    <w:rsid w:val="000C6657"/>
    <w:rsid w:val="000D6133"/>
    <w:rsid w:val="000E1822"/>
    <w:rsid w:val="00125D5C"/>
    <w:rsid w:val="00160FD8"/>
    <w:rsid w:val="00175D89"/>
    <w:rsid w:val="0019399F"/>
    <w:rsid w:val="00195099"/>
    <w:rsid w:val="001A37DF"/>
    <w:rsid w:val="001A48ED"/>
    <w:rsid w:val="001C076A"/>
    <w:rsid w:val="001D0293"/>
    <w:rsid w:val="001E1E7F"/>
    <w:rsid w:val="001F79D9"/>
    <w:rsid w:val="002531AB"/>
    <w:rsid w:val="002677AF"/>
    <w:rsid w:val="002760F2"/>
    <w:rsid w:val="002C157C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084"/>
    <w:rsid w:val="00391375"/>
    <w:rsid w:val="00392F3F"/>
    <w:rsid w:val="00394DB6"/>
    <w:rsid w:val="003A701D"/>
    <w:rsid w:val="003B00A0"/>
    <w:rsid w:val="003B6345"/>
    <w:rsid w:val="003D0EF0"/>
    <w:rsid w:val="003F0AB0"/>
    <w:rsid w:val="00402273"/>
    <w:rsid w:val="004060AF"/>
    <w:rsid w:val="0041383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4F753F"/>
    <w:rsid w:val="0053733C"/>
    <w:rsid w:val="00555B53"/>
    <w:rsid w:val="00560C24"/>
    <w:rsid w:val="005870A7"/>
    <w:rsid w:val="00596126"/>
    <w:rsid w:val="005A19FE"/>
    <w:rsid w:val="005A3432"/>
    <w:rsid w:val="005C27B3"/>
    <w:rsid w:val="006242F2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3B27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8F6272"/>
    <w:rsid w:val="00923132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3392D"/>
    <w:rsid w:val="00A5721B"/>
    <w:rsid w:val="00A60885"/>
    <w:rsid w:val="00A64C4F"/>
    <w:rsid w:val="00A74BFF"/>
    <w:rsid w:val="00A83266"/>
    <w:rsid w:val="00A91357"/>
    <w:rsid w:val="00AA700C"/>
    <w:rsid w:val="00AE4F7F"/>
    <w:rsid w:val="00AF7B02"/>
    <w:rsid w:val="00B15C97"/>
    <w:rsid w:val="00B17382"/>
    <w:rsid w:val="00B21027"/>
    <w:rsid w:val="00B2763C"/>
    <w:rsid w:val="00B376DC"/>
    <w:rsid w:val="00B44B66"/>
    <w:rsid w:val="00B7274A"/>
    <w:rsid w:val="00B9490F"/>
    <w:rsid w:val="00BB2644"/>
    <w:rsid w:val="00BC352B"/>
    <w:rsid w:val="00BC7963"/>
    <w:rsid w:val="00BF1068"/>
    <w:rsid w:val="00BF3ED2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E45EB"/>
    <w:rsid w:val="00CF7E2C"/>
    <w:rsid w:val="00D24185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B3393"/>
    <w:rsid w:val="00EB6085"/>
    <w:rsid w:val="00F02509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1913"/>
    <w:rsid w:val="00F7600D"/>
    <w:rsid w:val="00F80BB6"/>
    <w:rsid w:val="00F8719B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2</cp:revision>
  <cp:lastPrinted>2008-06-10T11:57:00Z</cp:lastPrinted>
  <dcterms:created xsi:type="dcterms:W3CDTF">2026-06-26T23:34:00Z</dcterms:created>
  <dcterms:modified xsi:type="dcterms:W3CDTF">2026-06-26T23:34:00Z</dcterms:modified>
</cp:coreProperties>
</file>